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11" w:rsidRDefault="0007499B" w:rsidP="0007499B">
      <w:pPr>
        <w:pStyle w:val="Titel"/>
      </w:pPr>
      <w:r>
        <w:t>ESC in ORANJE 2020</w:t>
      </w:r>
    </w:p>
    <w:p w:rsidR="0007499B" w:rsidRPr="0007499B" w:rsidRDefault="0007499B" w:rsidP="0007499B">
      <w:pPr>
        <w:pStyle w:val="Kop2"/>
      </w:pPr>
      <w:r w:rsidRPr="0007499B">
        <w:t>Doelgroep</w:t>
      </w:r>
    </w:p>
    <w:p w:rsidR="0007499B" w:rsidRDefault="0007499B" w:rsidP="0007499B">
      <w:pPr>
        <w:pStyle w:val="Geenafstand"/>
      </w:pPr>
      <w:r>
        <w:t>Cardiologen (i.o.)</w:t>
      </w:r>
    </w:p>
    <w:p w:rsidR="0007499B" w:rsidRDefault="0007499B" w:rsidP="0007499B">
      <w:pPr>
        <w:pStyle w:val="Geenafstand"/>
      </w:pPr>
    </w:p>
    <w:p w:rsidR="0007499B" w:rsidRPr="0007499B" w:rsidRDefault="0007499B" w:rsidP="0007499B">
      <w:pPr>
        <w:pStyle w:val="Kop2"/>
      </w:pPr>
      <w:r w:rsidRPr="0007499B">
        <w:t>Datum, tijd en locatie</w:t>
      </w:r>
    </w:p>
    <w:p w:rsidR="0007499B" w:rsidRDefault="0007499B" w:rsidP="0007499B">
      <w:pPr>
        <w:pStyle w:val="Geenafstand"/>
      </w:pPr>
      <w:r>
        <w:t>Maandag 31 augustus, aanvang 18.00 uur, KIT Amsterdam</w:t>
      </w:r>
    </w:p>
    <w:p w:rsidR="0007499B" w:rsidRDefault="0007499B" w:rsidP="0007499B">
      <w:pPr>
        <w:pStyle w:val="Geenafstand"/>
      </w:pPr>
    </w:p>
    <w:p w:rsidR="0007499B" w:rsidRDefault="0007499B" w:rsidP="0007499B">
      <w:pPr>
        <w:pStyle w:val="Kop2"/>
      </w:pPr>
      <w:r>
        <w:t>Deelnamekosten</w:t>
      </w:r>
    </w:p>
    <w:p w:rsidR="0007499B" w:rsidRDefault="0007499B" w:rsidP="0007499B">
      <w:pPr>
        <w:pStyle w:val="Geenafstand"/>
      </w:pPr>
      <w:r>
        <w:t xml:space="preserve">Geen. ESC in ORANJE wordt mogelijk gemaakt door </w:t>
      </w:r>
      <w:proofErr w:type="spellStart"/>
      <w:r>
        <w:t>Amgen</w:t>
      </w:r>
      <w:proofErr w:type="spellEnd"/>
      <w:r>
        <w:t xml:space="preserve">, Bayer,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en Novartis</w:t>
      </w:r>
    </w:p>
    <w:p w:rsidR="0007499B" w:rsidRDefault="0007499B" w:rsidP="0007499B">
      <w:pPr>
        <w:pStyle w:val="Geenafstand"/>
      </w:pPr>
    </w:p>
    <w:p w:rsidR="0007499B" w:rsidRDefault="0007499B" w:rsidP="0007499B">
      <w:pPr>
        <w:pStyle w:val="Kop2"/>
      </w:pPr>
      <w:r w:rsidRPr="007D1370">
        <w:t xml:space="preserve">Programma </w:t>
      </w:r>
      <w:r>
        <w:t xml:space="preserve"> </w:t>
      </w:r>
    </w:p>
    <w:p w:rsidR="00FE6717" w:rsidRDefault="00FE6717" w:rsidP="00FE6717"/>
    <w:p w:rsidR="00FE6717" w:rsidRDefault="00FE6717" w:rsidP="00FE6717">
      <w:pPr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>18.00 uur            Ontvangst gasten, dinerbuffet</w:t>
      </w:r>
    </w:p>
    <w:p w:rsidR="00FE6717" w:rsidRDefault="00FE6717" w:rsidP="00FE6717">
      <w:pPr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>19.00 uur            Opening en inleiding door dagvoorzitter</w:t>
      </w:r>
      <w:r w:rsidR="00CD4997">
        <w:rPr>
          <w:color w:val="17375E"/>
          <w:sz w:val="21"/>
          <w:szCs w:val="21"/>
        </w:rPr>
        <w:t>, dr. Fabrice Martens, Deventer ziekenhuis</w:t>
      </w:r>
    </w:p>
    <w:p w:rsidR="00FE6717" w:rsidRDefault="00FE6717" w:rsidP="00FE6717">
      <w:pPr>
        <w:ind w:left="1418" w:hanging="1418"/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>19.05 uur            MINOCA: je gaat het pas zien als je het door hebt, dr. Yolande Appelman, interventiecardioloog Amsterdam UMC, locatie VUMC Amsterdam</w:t>
      </w:r>
    </w:p>
    <w:p w:rsidR="00FE6717" w:rsidRDefault="00FE6717" w:rsidP="00FE6717">
      <w:pPr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 xml:space="preserve">19.45 uur            Cardiale effecten van trainen en sporten, dr. Harald Jorstad, cardioloog </w:t>
      </w:r>
      <w:r>
        <w:rPr>
          <w:color w:val="17375E"/>
          <w:sz w:val="21"/>
          <w:szCs w:val="21"/>
        </w:rPr>
        <w:t>Amsterdam UMC</w:t>
      </w:r>
      <w:r>
        <w:rPr>
          <w:color w:val="17375E"/>
          <w:sz w:val="21"/>
          <w:szCs w:val="21"/>
        </w:rPr>
        <w:t xml:space="preserve"> </w:t>
      </w:r>
    </w:p>
    <w:p w:rsidR="00FE6717" w:rsidRDefault="00FE6717" w:rsidP="00FE6717">
      <w:pPr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>20.25 uur            Koffiepauze</w:t>
      </w:r>
    </w:p>
    <w:p w:rsidR="00FE6717" w:rsidRDefault="00FE6717" w:rsidP="00FE6717">
      <w:pPr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 xml:space="preserve">20.45 uur            Cardiovasculaire immunologie is de toekomst, prof. dr. Niels Riksen, vasculair internist, </w:t>
      </w:r>
      <w:proofErr w:type="spellStart"/>
      <w:r>
        <w:rPr>
          <w:color w:val="17375E"/>
          <w:sz w:val="21"/>
          <w:szCs w:val="21"/>
        </w:rPr>
        <w:t>Radboudumc</w:t>
      </w:r>
      <w:proofErr w:type="spellEnd"/>
      <w:r>
        <w:rPr>
          <w:color w:val="17375E"/>
          <w:sz w:val="21"/>
          <w:szCs w:val="21"/>
        </w:rPr>
        <w:t xml:space="preserve"> Nijmegen</w:t>
      </w:r>
    </w:p>
    <w:p w:rsidR="00FE6717" w:rsidRDefault="00FE6717" w:rsidP="00FE6717">
      <w:pPr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 xml:space="preserve">21.25                   </w:t>
      </w:r>
      <w:proofErr w:type="spellStart"/>
      <w:r>
        <w:rPr>
          <w:color w:val="17375E"/>
          <w:sz w:val="21"/>
          <w:szCs w:val="21"/>
        </w:rPr>
        <w:t>LoDoCo</w:t>
      </w:r>
      <w:proofErr w:type="spellEnd"/>
      <w:r>
        <w:rPr>
          <w:color w:val="17375E"/>
          <w:sz w:val="21"/>
          <w:szCs w:val="21"/>
        </w:rPr>
        <w:t xml:space="preserve">-studie heet van de naald, prof. dr. Jan Hein Cornel, Noordwest Ziekenhuisgroep Den Helder en </w:t>
      </w:r>
      <w:proofErr w:type="spellStart"/>
      <w:r>
        <w:rPr>
          <w:color w:val="17375E"/>
          <w:sz w:val="21"/>
          <w:szCs w:val="21"/>
        </w:rPr>
        <w:t>Radboudumc</w:t>
      </w:r>
      <w:proofErr w:type="spellEnd"/>
      <w:r>
        <w:rPr>
          <w:color w:val="17375E"/>
          <w:sz w:val="21"/>
          <w:szCs w:val="21"/>
        </w:rPr>
        <w:t xml:space="preserve"> Nijmegen</w:t>
      </w:r>
    </w:p>
    <w:p w:rsidR="00FE6717" w:rsidRDefault="00FE6717" w:rsidP="00FE6717">
      <w:pPr>
        <w:rPr>
          <w:color w:val="17375E"/>
          <w:sz w:val="21"/>
          <w:szCs w:val="21"/>
        </w:rPr>
      </w:pPr>
      <w:r>
        <w:rPr>
          <w:color w:val="17375E"/>
          <w:sz w:val="21"/>
          <w:szCs w:val="21"/>
        </w:rPr>
        <w:t>22.00 uur            Afsluiting door dagvoorzitter</w:t>
      </w:r>
      <w:bookmarkStart w:id="0" w:name="_GoBack"/>
      <w:bookmarkEnd w:id="0"/>
    </w:p>
    <w:sectPr w:rsidR="00FE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B"/>
    <w:rsid w:val="0007499B"/>
    <w:rsid w:val="007F232E"/>
    <w:rsid w:val="00AC2BDE"/>
    <w:rsid w:val="00CD4997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4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499B"/>
    <w:pPr>
      <w:ind w:left="720"/>
      <w:contextualSpacing/>
    </w:pPr>
    <w:rPr>
      <w:rFonts w:ascii="Palatino Linotype" w:eastAsia="Calibri" w:hAnsi="Palatino Linotype" w:cs="Times New Roman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74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74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7499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074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4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499B"/>
    <w:pPr>
      <w:ind w:left="720"/>
      <w:contextualSpacing/>
    </w:pPr>
    <w:rPr>
      <w:rFonts w:ascii="Palatino Linotype" w:eastAsia="Calibri" w:hAnsi="Palatino Linotype" w:cs="Times New Roman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74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74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7499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074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Annetta Lasance</dc:creator>
  <cp:lastModifiedBy>Annetta Lasance</cp:lastModifiedBy>
  <cp:revision>3</cp:revision>
  <dcterms:created xsi:type="dcterms:W3CDTF">2020-07-29T12:28:00Z</dcterms:created>
  <dcterms:modified xsi:type="dcterms:W3CDTF">2020-07-29T12:29:00Z</dcterms:modified>
</cp:coreProperties>
</file>